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 w:val="0"/>
        <w:pageBreakBefore w:val="0"/>
        <w:widowControl/>
        <w:spacing w:line="720" w:lineRule="exact" w:before="0" w:after="320"/>
        <w:jc w:val="center"/>
        <w:autoSpaceDE w:val="0"/>
        <w:autoSpaceDN w:val="0"/>
        <w:autoSpaceDE w:val="0"/>
        <w:autoSpaceDN w:val="0"/>
      </w:pPr>
      <w:r>
        <w:rPr>
          <w:rFonts w:ascii="NanumGothic" w:hAnsi="NanumGothic" w:eastAsia="NanumGothic" w:cs="NanumGothic"/>
          <w:b w:val="0"/>
          <w:color w:val="000000"/>
          <w:sz w:val="50"/>
          <w:lang w:val="ko-KR" w:eastAsia="ko-KR"/>
        </w:rPr>
        <w:t>지급명령신청서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[사용방법]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개인 사이의 무이자 대여금 중 1,500만원을 돌려받지 못한 가상 사례입니다. 검은색 본문을 실제 사실에 맞게 고치고, 제출할 때에는 빨간 안내문을 모두 삭제하시기 바랍니다.</w:t>
      </w:r>
    </w:p>
    <w:p>
      <w:pPr>
        <w:keepNext w:val="0"/>
        <w:keepLines w:val="0"/>
        <w:pageBreakBefore w:val="0"/>
        <w:widowControl/>
        <w:spacing w:line="624" w:lineRule="exact" w:before="0" w:after="0"/>
        <w:jc w:val="left"/>
        <w:tabs>
          <w:tab w:pos="1613" w:val="left"/>
        </w:tabs>
        <w:autoSpaceDE w:val="0"/>
        <w:autoSpaceDN w:val="0"/>
        <w:autoSpaceDE w:val="0"/>
        <w:autoSpaceDN w:val="0"/>
      </w:pPr>
      <w:r>
        <w:rPr>
          <w:rFonts w:ascii="NanumMyeongjo" w:hAnsi="NanumMyeongjo" w:eastAsia="NanumMyeongjo" w:cs="NanumMyeongjo"/>
          <w:b/>
          <w:color w:val="000000"/>
          <w:sz w:val="26"/>
          <w:lang w:val="ko-KR" w:eastAsia="ko-KR"/>
        </w:rPr>
        <w:t>채권자</w:t>
      </w:r>
      <w:r>
        <w:tab/>
      </w:r>
      <w:r>
        <w:rPr>
          <w:rFonts w:ascii="NanumMyeongjo" w:hAnsi="NanumMyeongjo" w:eastAsia="NanumMyeongjo" w:cs="NanumMyeongjo"/>
          <w:b w:val="0"/>
          <w:color w:val="000000"/>
          <w:sz w:val="26"/>
          <w:lang w:val="ko-KR" w:eastAsia="ko-KR"/>
        </w:rPr>
        <w:t>김00(000000-0000000)</w:t>
      </w:r>
    </w:p>
    <w:p>
      <w:pPr>
        <w:keepNext w:val="0"/>
        <w:keepLines w:val="0"/>
        <w:pageBreakBefore w:val="0"/>
        <w:widowControl/>
        <w:spacing w:line="624" w:lineRule="exact" w:before="0" w:after="0"/>
        <w:ind w:left="1613"/>
        <w:jc w:val="left"/>
        <w:tabs>
          <w:tab w:pos="1613" w:val="left"/>
        </w:tabs>
        <w:autoSpaceDE w:val="0"/>
        <w:autoSpaceDN w:val="0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6"/>
          <w:lang w:val="ko-KR" w:eastAsia="ko-KR"/>
        </w:rPr>
        <w:t>서울특별시 00구 00로 00, 000동 000호</w:t>
      </w:r>
    </w:p>
    <w:p>
      <w:pPr>
        <w:keepNext w:val="0"/>
        <w:keepLines w:val="0"/>
        <w:pageBreakBefore w:val="0"/>
        <w:widowControl/>
        <w:spacing w:line="624" w:lineRule="exact" w:before="0" w:after="0"/>
        <w:ind w:left="1613"/>
        <w:jc w:val="left"/>
        <w:tabs>
          <w:tab w:pos="1613" w:val="left"/>
        </w:tabs>
        <w:autoSpaceDE w:val="0"/>
        <w:autoSpaceDN w:val="0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6"/>
          <w:lang w:val="ko-KR" w:eastAsia="ko-KR"/>
        </w:rPr>
        <w:t>(전화: 010-0000-0000)</w:t>
      </w:r>
    </w:p>
    <w:p>
      <w:pPr>
        <w:keepNext w:val="0"/>
        <w:keepLines w:val="0"/>
        <w:pageBreakBefore w:val="0"/>
        <w:widowControl/>
        <w:spacing w:line="624" w:lineRule="exact" w:before="0" w:after="0"/>
        <w:jc w:val="left"/>
        <w:tabs>
          <w:tab w:pos="1613" w:val="left"/>
        </w:tabs>
        <w:autoSpaceDE w:val="0"/>
        <w:autoSpaceDN w:val="0"/>
        <w:autoSpaceDE w:val="0"/>
        <w:autoSpaceDN w:val="0"/>
      </w:pPr>
      <w:r>
        <w:rPr>
          <w:rFonts w:ascii="NanumMyeongjo" w:hAnsi="NanumMyeongjo" w:eastAsia="NanumMyeongjo" w:cs="NanumMyeongjo"/>
          <w:b/>
          <w:color w:val="000000"/>
          <w:sz w:val="26"/>
          <w:lang w:val="ko-KR" w:eastAsia="ko-KR"/>
        </w:rPr>
        <w:t>채무자</w:t>
      </w:r>
      <w:r>
        <w:tab/>
      </w:r>
      <w:r>
        <w:rPr>
          <w:rFonts w:ascii="NanumMyeongjo" w:hAnsi="NanumMyeongjo" w:eastAsia="NanumMyeongjo" w:cs="NanumMyeongjo"/>
          <w:b w:val="0"/>
          <w:color w:val="000000"/>
          <w:sz w:val="26"/>
          <w:lang w:val="ko-KR" w:eastAsia="ko-KR"/>
        </w:rPr>
        <w:t>이00(000000-0000000)</w:t>
      </w:r>
    </w:p>
    <w:p>
      <w:pPr>
        <w:keepNext w:val="0"/>
        <w:keepLines w:val="0"/>
        <w:pageBreakBefore w:val="0"/>
        <w:widowControl/>
        <w:spacing w:line="624" w:lineRule="exact" w:before="0" w:after="0"/>
        <w:ind w:left="1613"/>
        <w:jc w:val="left"/>
        <w:tabs>
          <w:tab w:pos="1613" w:val="left"/>
        </w:tabs>
        <w:autoSpaceDE w:val="0"/>
        <w:autoSpaceDN w:val="0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6"/>
          <w:lang w:val="ko-KR" w:eastAsia="ko-KR"/>
        </w:rPr>
        <w:t>경기도 00시 00로 00, 000동 000호</w:t>
      </w:r>
    </w:p>
    <w:p>
      <w:pPr>
        <w:keepNext w:val="0"/>
        <w:keepLines w:val="0"/>
        <w:pageBreakBefore w:val="0"/>
        <w:widowControl/>
        <w:spacing w:line="624" w:lineRule="exact" w:before="0" w:after="0"/>
        <w:ind w:left="1613"/>
        <w:jc w:val="left"/>
        <w:tabs>
          <w:tab w:pos="1613" w:val="left"/>
        </w:tabs>
        <w:autoSpaceDE w:val="0"/>
        <w:autoSpaceDN w:val="0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6"/>
          <w:lang w:val="ko-KR" w:eastAsia="ko-KR"/>
        </w:rPr>
        <w:t>(전화: 010-0000-0000)</w:t>
      </w:r>
    </w:p>
    <w:p>
      <w:pPr>
        <w:keepNext/>
        <w:keepLines w:val="0"/>
        <w:pageBreakBefore w:val="0"/>
        <w:widowControl/>
        <w:spacing w:line="576" w:lineRule="exact" w:before="0" w:after="0"/>
        <w:ind w:firstLine="24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대여금 청구의 독촉사건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[작성 TIP]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이름·주소·연락처를 기재하시기 바랍니다. 상대방의 주민등록번호를 모르면 비워두고, 법인이 당사자이면 법인명·본점 주소·대표자를 기재하시기 바랍니다.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[어디에 제출하나요?]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채무자 주소지 관할 법원이나 의무이행지 관할 법원에 제출하거나 전자소송포털(ecfs.scourt.go.kr)에서 신청하시기 바랍니다. 변제장소를 달리 정하지 않은 일반 금전채무는 채권자의 현재 주소지가 의무이행지가 되므로, 약정과 거래 성격을 확인하여 법원을 정하시기 바랍니다.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[주의]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지급명령은 국내에서 공시송달 외의 방법으로 송달할 수 있는 금전청구 등에 이용합니다. 상대방 주소를 확인할 수 없거나 채무의 존재·금액을 크게 다투는 경우에는 소송으로 진행할지를 정하시기 바랍니다.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[주의]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채무자가 정본 송달일부터 2주 안에 적법하게 이의신청하면 그 범위에서 소송으로 이어집니다. 소송으로 넘어가면 법원의 인지 보정명령에 따라 차액을 납부하고 주장·증거를 보완하시기 바랍니다.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[작성 TIP]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지급명령 인지액은 같은 금액의 소장 인지액의 10분의 1이며, 전자 제출은 법정 인지액의 10분의 9로 감액됩니다. 원금 15,000,000원과 채권자·채무자 각 1명을 전자소송포털의 지급명령 신청 중 소송비용납부 화면에 입력하여 최종 인지액을 확인하시기 바랍니다.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[작성 TIP]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이 예시의 송달료는 채권자·채무자 2명 × 6회 × 5,640원 = 67,680원입니다(2026. 10. 2. 확인). 접수일의 송달료와 당사자 수를 비용납부 화면에서 다시 확인하고 인지액과 함께 납부하시기 바랍니다.</w:t>
      </w:r>
    </w:p>
    <w:p>
      <w:pPr>
        <w:keepNext/>
        <w:keepLines w:val="0"/>
        <w:pageBreakBefore w:val="0"/>
        <w:widowControl/>
        <w:spacing w:line="576" w:lineRule="exact" w:before="200" w:after="60"/>
        <w:jc w:val="center"/>
        <w:autoSpaceDE w:val="0"/>
        <w:autoSpaceDN w:val="0"/>
        <w:autoSpaceDE w:val="0"/>
        <w:autoSpaceDN w:val="0"/>
      </w:pPr>
      <w:r>
        <w:rPr>
          <w:rFonts w:ascii="NanumGothic" w:hAnsi="NanumGothic" w:eastAsia="NanumGothic" w:cs="NanumGothic"/>
          <w:b/>
          <w:color w:val="000000"/>
          <w:sz w:val="30"/>
          <w:lang w:val="ko-KR" w:eastAsia="ko-KR"/>
        </w:rPr>
        <w:t>청구취지</w:t>
      </w:r>
    </w:p>
    <w:p>
      <w:pPr>
        <w:keepNext w:val="0"/>
        <w:keepLines w:val="0"/>
        <w:pageBreakBefore w:val="0"/>
        <w:widowControl/>
        <w:spacing w:line="576" w:lineRule="exact" w:before="0" w:after="0"/>
        <w:ind w:firstLine="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1. 채무자는 채권자에게 15,000,000원 및 이에 대하여 0000. 00. 00.부터 이 사건 지급명령 정본 송달일까지는 연 5%, 그 다음 날부터 다 갚는 날까지는 연 12%의 각 비율로 계산한 돈을 지급하라.</w:t>
      </w:r>
    </w:p>
    <w:p>
      <w:pPr>
        <w:keepNext w:val="0"/>
        <w:keepLines w:val="0"/>
        <w:pageBreakBefore w:val="0"/>
        <w:widowControl/>
        <w:spacing w:line="576" w:lineRule="exact" w:before="0" w:after="0"/>
        <w:ind w:firstLine="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2. 독촉절차비용은 채무자가 부담한다.</w:t>
      </w:r>
    </w:p>
    <w:p>
      <w:pPr>
        <w:keepNext/>
        <w:keepLines w:val="0"/>
        <w:pageBreakBefore w:val="0"/>
        <w:widowControl/>
        <w:spacing w:line="576" w:lineRule="exact" w:before="0" w:after="0"/>
        <w:ind w:firstLine="24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라는 지급명령을 구합니다.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[작성 TIP]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청구취지는 법원에 어떤 결정을 구하는지 적는 부분입니다. 원금·이율·이자 시작일을 특정하고, 빌려준 경위와 갚지 않은 사정은 아래 ‘청구원인’에서 작성하시기 바랍니다.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[작성 TIP]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첫 날짜에는 갚기로 한 날의 다음 날을 기재하시기 바랍니다. 이 예시와 같은 무이자 개인 간 대여금은 변제기 다음 날부터 연 5%, 지급명령 정본 송달 다음 날부터 연 12%의 지연손해금을 청구하는 형식입니다.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[작성 TIP]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약정이자나 지연손해금 약정이 있으면 약정서의 이율·적용기간과 법정 최고이율을 확인하여 청구취지를 수정하시기 바랍니다. 이율 약정이 없는 상행위 채무에는 상사법정이율 연 6%가 적용되는지 확인하시기 바랍니다(상법 제54조).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[주의]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연 12%는 소송촉진법상 청구 이율이며 채무의 존재·범위를 다툴 상당한 이유가 인정되는 기간에는 적용이 제한됩니다. 지급명령 정본 송달일과 각 이율의 적용기간을 나누어 기재하시기 바랍니다.</w:t>
      </w:r>
    </w:p>
    <w:p>
      <w:pPr>
        <w:keepNext/>
        <w:keepLines w:val="0"/>
        <w:pageBreakBefore w:val="0"/>
        <w:widowControl/>
        <w:spacing w:line="576" w:lineRule="exact" w:before="200" w:after="60"/>
        <w:jc w:val="center"/>
        <w:autoSpaceDE w:val="0"/>
        <w:autoSpaceDN w:val="0"/>
        <w:autoSpaceDE w:val="0"/>
        <w:autoSpaceDN w:val="0"/>
      </w:pPr>
      <w:r>
        <w:rPr>
          <w:rFonts w:ascii="NanumGothic" w:hAnsi="NanumGothic" w:eastAsia="NanumGothic" w:cs="NanumGothic"/>
          <w:b/>
          <w:color w:val="000000"/>
          <w:sz w:val="30"/>
          <w:lang w:val="ko-KR" w:eastAsia="ko-KR"/>
        </w:rPr>
        <w:t>청구원인</w:t>
      </w:r>
    </w:p>
    <w:p>
      <w:pPr>
        <w:keepNext/>
        <w:keepLines w:val="0"/>
        <w:pageBreakBefore w:val="0"/>
        <w:widowControl/>
        <w:spacing w:line="576" w:lineRule="exact" w:before="160" w:after="60"/>
        <w:jc w:val="left"/>
        <w:autoSpaceDE w:val="0"/>
        <w:autoSpaceDN w:val="0"/>
        <w:autoSpaceDE w:val="0"/>
        <w:autoSpaceDN w:val="0"/>
      </w:pPr>
      <w:r>
        <w:rPr>
          <w:rFonts w:ascii="NanumGothic" w:hAnsi="NanumGothic" w:eastAsia="NanumGothic" w:cs="NanumGothic"/>
          <w:b/>
          <w:color w:val="000000"/>
          <w:sz w:val="24"/>
          <w:lang w:val="ko-KR" w:eastAsia="ko-KR"/>
        </w:rPr>
        <w:t>1. 금전 대여 약정</w:t>
      </w:r>
    </w:p>
    <w:p>
      <w:pPr>
        <w:keepNext w:val="0"/>
        <w:keepLines w:val="0"/>
        <w:pageBreakBefore w:val="0"/>
        <w:widowControl/>
        <w:spacing w:line="576" w:lineRule="exact" w:before="0" w:after="0"/>
        <w:ind w:firstLine="24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채권자는 지인인 채무자의 요청으로 0000. 00. 00. 20,000,000원을 빌려주기로 하였습니다. 채권자와 채무자는 이자는 받지 않고, 0000. 00. 00.까지 원금을 반환하기로 약정한 뒤 차용증을 작성하였습니다(갑 제1호증).</w:t>
      </w:r>
    </w:p>
    <w:p>
      <w:pPr>
        <w:keepNext/>
        <w:keepLines w:val="0"/>
        <w:pageBreakBefore w:val="0"/>
        <w:widowControl/>
        <w:spacing w:line="576" w:lineRule="exact" w:before="160" w:after="60"/>
        <w:jc w:val="left"/>
        <w:autoSpaceDE w:val="0"/>
        <w:autoSpaceDN w:val="0"/>
        <w:autoSpaceDE w:val="0"/>
        <w:autoSpaceDN w:val="0"/>
      </w:pPr>
      <w:r>
        <w:rPr>
          <w:rFonts w:ascii="NanumGothic" w:hAnsi="NanumGothic" w:eastAsia="NanumGothic" w:cs="NanumGothic"/>
          <w:b/>
          <w:color w:val="000000"/>
          <w:sz w:val="24"/>
          <w:lang w:val="ko-KR" w:eastAsia="ko-KR"/>
        </w:rPr>
        <w:t>2. 대여금 지급 및 일부 변제</w:t>
      </w:r>
    </w:p>
    <w:p>
      <w:pPr>
        <w:keepNext w:val="0"/>
        <w:keepLines w:val="0"/>
        <w:pageBreakBefore w:val="0"/>
        <w:widowControl/>
        <w:spacing w:line="576" w:lineRule="exact" w:before="0" w:after="0"/>
        <w:ind w:firstLine="24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채권자는 대여 약정일에 본인 명의 계좌에서 채무자 명의 00은행 계좌로 20,000,000원을 송금하였습니다(갑 제2호증).</w:t>
      </w:r>
    </w:p>
    <w:p>
      <w:pPr>
        <w:keepNext/>
        <w:keepLines w:val="0"/>
        <w:pageBreakBefore w:val="0"/>
        <w:widowControl/>
        <w:spacing w:line="576" w:lineRule="exact" w:before="0" w:after="0"/>
        <w:ind w:firstLine="24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채무자는 약정 변제일이 되기 전인 0000. 00. 00. 원금 중 5,000,000원을 반환하였습니다(갑 제3호증). 따라서 남은 대여 원금은 15,000,000원입니다.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[작성 TIP]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빌려준 약정 → 송금 → 돌려받은 날짜와 금액 순으로 기재하시기 바랍니다. 변제기 후에 일부를 받았다면 비용·이자·원금의 충당 순서를 계산하여 잔액을 기재하시기 바랍니다.</w:t>
      </w:r>
    </w:p>
    <w:p>
      <w:pPr>
        <w:keepNext/>
        <w:keepLines w:val="0"/>
        <w:pageBreakBefore w:val="0"/>
        <w:widowControl/>
        <w:spacing w:line="576" w:lineRule="exact" w:before="160" w:after="60"/>
        <w:jc w:val="left"/>
        <w:autoSpaceDE w:val="0"/>
        <w:autoSpaceDN w:val="0"/>
        <w:autoSpaceDE w:val="0"/>
        <w:autoSpaceDN w:val="0"/>
      </w:pPr>
      <w:r>
        <w:rPr>
          <w:rFonts w:ascii="NanumGothic" w:hAnsi="NanumGothic" w:eastAsia="NanumGothic" w:cs="NanumGothic"/>
          <w:b/>
          <w:color w:val="000000"/>
          <w:sz w:val="24"/>
          <w:lang w:val="ko-KR" w:eastAsia="ko-KR"/>
        </w:rPr>
        <w:t>3. 변제기 경과와 반환 요구</w:t>
      </w:r>
    </w:p>
    <w:p>
      <w:pPr>
        <w:keepNext w:val="0"/>
        <w:keepLines w:val="0"/>
        <w:pageBreakBefore w:val="0"/>
        <w:widowControl/>
        <w:spacing w:line="576" w:lineRule="exact" w:before="0" w:after="0"/>
        <w:ind w:firstLine="24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약정 변제일이 지났으나 채무자는 나머지 돈을 갚지 않았습니다. 채권자는 0000. 00. 00. 문자메시지로 잔금 반환을 요구하였으나, 현재까지 추가로 받은 돈은 없습니다(갑 제4호증).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[작성 TIP]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변제일 약정이 없으면 상당한 기간을 정하여 반환을 요구한 내용과 상대방에게 도달한 날을 기재하시기 바랍니다. 그 반환기한이 지난 뒤의 지연손해금을 계산하시기 바랍니다.</w:t>
      </w:r>
    </w:p>
    <w:p>
      <w:pPr>
        <w:keepNext w:val="0"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[주의]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이 예시의 개인 간 대여금 원금은 권리를 행사할 수 있는 때부터 10년의 소멸시효가 적용됩니다. 당사자 한쪽에게 상행위가 되는 대여금은 5년이 적용될 수 있으므로 거래 성격을 확인하고, 시효가 임박하면 지급명령·소송 등 재판상 청구를 준비하시기 바랍니다.</w:t>
      </w:r>
    </w:p>
    <w:p>
      <w:pPr>
        <w:keepNext/>
        <w:keepLines w:val="0"/>
        <w:pageBreakBefore w:val="0"/>
        <w:widowControl/>
        <w:spacing w:line="576" w:lineRule="exact" w:before="160" w:after="60"/>
        <w:jc w:val="left"/>
        <w:autoSpaceDE w:val="0"/>
        <w:autoSpaceDN w:val="0"/>
        <w:autoSpaceDE w:val="0"/>
        <w:autoSpaceDN w:val="0"/>
      </w:pPr>
      <w:r>
        <w:rPr>
          <w:rFonts w:ascii="NanumGothic" w:hAnsi="NanumGothic" w:eastAsia="NanumGothic" w:cs="NanumGothic"/>
          <w:b/>
          <w:color w:val="000000"/>
          <w:sz w:val="24"/>
          <w:lang w:val="ko-KR" w:eastAsia="ko-KR"/>
        </w:rPr>
        <w:t>4. 결론</w:t>
      </w:r>
    </w:p>
    <w:p>
      <w:pPr>
        <w:keepNext w:val="0"/>
        <w:keepLines w:val="0"/>
        <w:pageBreakBefore w:val="0"/>
        <w:widowControl/>
        <w:spacing w:line="576" w:lineRule="exact" w:before="0" w:after="0"/>
        <w:ind w:firstLine="24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이에 채권자는 채무자를 상대로 남은 대여금 15,000,000원과 약정 변제일 다음 날부터의 지연손해금을 지급받기 위하여 이 사건 지급명령을 신청합니다.</w:t>
      </w:r>
    </w:p>
    <w:p>
      <w:pPr>
        <w:keepNext/>
        <w:keepLines w:val="0"/>
        <w:pageBreakBefore w:val="0"/>
        <w:widowControl/>
        <w:spacing w:line="576" w:lineRule="exact" w:before="200" w:after="60"/>
        <w:jc w:val="center"/>
        <w:autoSpaceDE w:val="0"/>
        <w:autoSpaceDN w:val="0"/>
        <w:autoSpaceDE w:val="0"/>
        <w:autoSpaceDN w:val="0"/>
      </w:pPr>
      <w:r>
        <w:rPr>
          <w:rFonts w:ascii="NanumGothic" w:hAnsi="NanumGothic" w:eastAsia="NanumGothic" w:cs="NanumGothic"/>
          <w:b/>
          <w:color w:val="000000"/>
          <w:sz w:val="30"/>
          <w:lang w:val="ko-KR" w:eastAsia="ko-KR"/>
        </w:rPr>
        <w:t>첨부서류</w:t>
      </w:r>
    </w:p>
    <w:p>
      <w:pPr>
        <w:keepNext/>
        <w:keepLines w:val="0"/>
        <w:pageBreakBefore w:val="0"/>
        <w:widowControl/>
        <w:spacing w:line="480" w:lineRule="exact" w:before="0" w:after="80"/>
        <w:jc w:val="both"/>
        <w:autoSpaceDE w:val="0"/>
        <w:autoSpaceDN w:val="0"/>
      </w:pPr>
      <w:r>
        <w:rPr>
          <w:rFonts w:ascii="NanumGothic" w:hAnsi="NanumGothic" w:eastAsia="NanumGothic" w:cs="NanumGothic"/>
          <w:b/>
          <w:color w:val="FF0000"/>
          <w:sz w:val="24"/>
          <w:lang w:val="ko-KR" w:eastAsia="ko-KR"/>
        </w:rPr>
        <w:t xml:space="preserve">[작성 TIP] </w:t>
      </w:r>
      <w:r>
        <w:rPr>
          <w:rFonts w:ascii="NanumMyeongjo" w:hAnsi="NanumMyeongjo" w:eastAsia="NanumMyeongjo" w:cs="NanumMyeongjo"/>
          <w:b w:val="0"/>
          <w:color w:val="FF0000"/>
          <w:sz w:val="20"/>
          <w:lang w:val="ko-KR" w:eastAsia="ko-KR"/>
        </w:rPr>
        <w:t>지급명령은 서면심리로 진행하며, 아래와 같은 거래 자료가 모든 사건의 필수 첨부인 것은 아닙니다. 보유 자료를 붙이면 청구 경위를 설명하는 데 도움이 되며 법원의 보정 요구에도 대응할 수 있습니다.</w:t>
      </w:r>
    </w:p>
    <w:p>
      <w:pPr>
        <w:keepNext/>
        <w:keepLines w:val="0"/>
        <w:pageBreakBefore w:val="0"/>
        <w:widowControl/>
        <w:spacing w:line="576" w:lineRule="exact" w:before="0" w:after="0"/>
        <w:ind w:firstLine="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1. 갑 제1호증  차용증</w:t>
      </w:r>
    </w:p>
    <w:p>
      <w:pPr>
        <w:keepNext/>
        <w:keepLines w:val="0"/>
        <w:pageBreakBefore w:val="0"/>
        <w:widowControl/>
        <w:spacing w:line="576" w:lineRule="exact" w:before="0" w:after="0"/>
        <w:ind w:firstLine="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2. 갑 제2호증  대여금 20,000,000원 이체확인증</w:t>
      </w:r>
    </w:p>
    <w:p>
      <w:pPr>
        <w:keepNext/>
        <w:keepLines w:val="0"/>
        <w:pageBreakBefore w:val="0"/>
        <w:widowControl/>
        <w:spacing w:line="576" w:lineRule="exact" w:before="0" w:after="0"/>
        <w:ind w:firstLine="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3. 갑 제3호증  일부 변제금 5,000,000원 입금내역</w:t>
      </w:r>
    </w:p>
    <w:p>
      <w:pPr>
        <w:keepNext/>
        <w:keepLines w:val="0"/>
        <w:pageBreakBefore w:val="0"/>
        <w:widowControl/>
        <w:spacing w:line="576" w:lineRule="exact" w:before="0" w:after="0"/>
        <w:ind w:firstLine="0"/>
        <w:jc w:val="both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4. 갑 제4호증  잔금 반환 요구 문자메시지 내역</w:t>
      </w:r>
    </w:p>
    <w:p>
      <w:pPr>
        <w:keepNext/>
        <w:keepLines w:val="0"/>
        <w:pageBreakBefore w:val="0"/>
        <w:widowControl/>
        <w:spacing w:line="576" w:lineRule="exact" w:before="280" w:after="40"/>
        <w:jc w:val="center"/>
        <w:autoSpaceDE w:val="0"/>
        <w:autoSpaceDN w:val="0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0000. 00. 00.</w:t>
      </w:r>
    </w:p>
    <w:p>
      <w:pPr>
        <w:keepNext/>
        <w:keepLines w:val="0"/>
        <w:pageBreakBefore w:val="0"/>
        <w:widowControl/>
        <w:spacing w:line="576" w:lineRule="exact" w:before="80" w:after="120"/>
        <w:jc w:val="right"/>
        <w:autoSpaceDE w:val="0"/>
        <w:autoSpaceDN w:val="0"/>
        <w:autoSpaceDE w:val="0"/>
        <w:autoSpaceDN w:val="0"/>
      </w:pPr>
      <w:r>
        <w:rPr>
          <w:rFonts w:ascii="NanumMyeongjo" w:hAnsi="NanumMyeongjo" w:eastAsia="NanumMyeongjo" w:cs="NanumMyeongjo"/>
          <w:b w:val="0"/>
          <w:color w:val="000000"/>
          <w:sz w:val="24"/>
          <w:lang w:val="ko-KR" w:eastAsia="ko-KR"/>
        </w:rPr>
        <w:t>채권자 김00 (서명 또는 인)</w:t>
      </w:r>
    </w:p>
    <w:p>
      <w:pPr>
        <w:keepNext w:val="0"/>
        <w:keepLines w:val="0"/>
        <w:pageBreakBefore w:val="0"/>
        <w:widowControl/>
        <w:spacing w:line="600" w:lineRule="exact" w:before="200" w:after="0"/>
        <w:jc w:val="left"/>
        <w:autoSpaceDE w:val="0"/>
        <w:autoSpaceDN w:val="0"/>
        <w:autoSpaceDE w:val="0"/>
        <w:autoSpaceDN w:val="0"/>
      </w:pPr>
      <w:r>
        <w:rPr>
          <w:rFonts w:ascii="NanumGothic" w:hAnsi="NanumGothic" w:eastAsia="NanumGothic" w:cs="NanumGothic"/>
          <w:b/>
          <w:color w:val="000000"/>
          <w:sz w:val="32"/>
          <w:lang w:val="ko-KR" w:eastAsia="ko-KR"/>
        </w:rPr>
        <w:t>000지방법원 귀중</w:t>
      </w:r>
    </w:p>
    <w:sectPr>
      <w:footerReference w:type="default" r:id="rId9"/>
      <w:type w:val="continuous"/>
      <w:pgSz w:w="11906" w:h="16838"/>
      <w:pgMar w:top="2000" w:right="1417" w:bottom="1700" w:left="1417" w:header="0" w:footer="40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NanumMyeongjo">
    <w:family w:val="roman"/>
    <w:pitch w:val="variable"/>
    <w:embedRegular r:id="rIdFont1" w:fontKey="{E8FBED9D-7724-4154-B9ED-E2E2168A5679}" w:subsetted="0"/>
  </w:font>
  <w:font w:name="NanumGothic">
    <w:family w:val="swiss"/>
    <w:pitch w:val="variable"/>
    <w:embedRegular r:id="rIdFont2" w:fontKey="{822C6AAF-652C-4DCA-977B-9B0DFA398B4D}" w:subsetted="0"/>
    <w:embedBold r:id="rIdFont3" w:fontKey="{EBD08128-2F5C-4884-A20B-F8CA83E01D55}" w:subsetted="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40" w:lineRule="exact"/>
      <w:jc w:val="center"/>
    </w:pPr>
    <w:r>
      <w:rPr>
        <w:rFonts w:ascii="NanumMyeongjo" w:hAnsi="NanumMyeongjo" w:eastAsia="NanumMyeongjo" w:cs="NanumMyeongjo"/>
        <w:b w:val="0"/>
        <w:color w:val="000000"/>
        <w:sz w:val="18"/>
      </w:rPr>
      <w:t xml:space="preserve">- </w:t>
    </w:r>
    <w:fldSimple w:instr="PAGE">
      <w:r>
        <w:rPr>
          <w:sz w:val="18"/>
        </w:rPr>
        <w:t>1</w:t>
      </w:r>
    </w:fldSimple>
    <w:r>
      <w:rPr>
        <w:rFonts w:ascii="NanumMyeongjo" w:hAnsi="NanumMyeongjo" w:eastAsia="NanumMyeongjo" w:cs="NanumMyeongjo"/>
        <w:b w:val="0"/>
        <w:color w:val="000000"/>
        <w:sz w:val="18"/>
      </w:rPr>
      <w:t xml:space="preserve"> -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 w:val="1"/>
  <w:embedSystemFonts w:val="1"/>
  <w:saveSubsetFonts w:val="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pageBreakBefore w:val="0"/>
    </w:pPr>
    <w:rPr>
      <w:rFonts w:ascii="NanumMyeongjo" w:hAnsi="NanumMyeongjo" w:eastAsia="NanumMyeongjo" w:cs="NanumMyeongjo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NanumMyeongjo" w:hAnsi="NanumMyeongjo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NanumMyeongjo" w:hAnsi="NanumMyeongjo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 w:val="0"/>
      <w:pageBreakBefore w:val="0"/>
      <w:spacing w:before="480" w:after="0"/>
      <w:outlineLvl w:val="0"/>
    </w:pPr>
    <w:rPr>
      <w:rFonts w:ascii="NanumMyeongjo" w:hAnsi="NanumMyeongjo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 w:val="0"/>
      <w:pageBreakBefore w:val="0"/>
      <w:spacing w:before="200" w:after="0"/>
      <w:outlineLvl w:val="1"/>
    </w:pPr>
    <w:rPr>
      <w:rFonts w:ascii="NanumMyeongjo" w:hAnsi="NanumMyeongjo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 w:val="0"/>
      <w:pageBreakBefore w:val="0"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keepNext w:val="0"/>
      <w:keepLines w:val="0"/>
      <w:pageBreakBefore w:val="0"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keepLines w:val="0"/>
      <w:pageBreakBefore w:val="0"/>
      <w:spacing w:after="300" w:line="240" w:lineRule="auto"/>
      <w:contextualSpacing/>
    </w:pPr>
    <w:rPr>
      <w:rFonts w:ascii="NanumMyeongjo" w:hAnsi="NanumMyeongjo" w:eastAsia="NanumMyeongjo" w:cs="NanumMyeongjo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keepLines w:val="0"/>
      <w:pageBreakBefore w:val="0"/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keepNext w:val="0"/>
      <w:keepLines w:val="0"/>
      <w:pageBreakBefore w:val="0"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keepLines w:val="0"/>
      <w:pageBreakBefore w:val="0"/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keepNext w:val="0"/>
      <w:keepLines w:val="0"/>
      <w:pageBreakBefore w:val="0"/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keepNext w:val="0"/>
      <w:keepLines w:val="0"/>
      <w:pageBreakBefore w:val="0"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keepNext w:val="0"/>
      <w:keepLines w:val="0"/>
      <w:pageBreakBefore w:val="0"/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keepNext w:val="0"/>
      <w:keepLines w:val="0"/>
      <w:pageBreakBefore w:val="0"/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keepNext w:val="0"/>
      <w:keepLines w:val="0"/>
      <w:pageBreakBefore w:val="0"/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keepLines w:val="0"/>
      <w:pageBreakBefore w:val="0"/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keepNext w:val="0"/>
      <w:keepLines w:val="0"/>
      <w:pageBreakBefore w:val="0"/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keepNext w:val="0"/>
      <w:keepLines w:val="0"/>
      <w:pageBreakBefore w:val="0"/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keepLines w:val="0"/>
      <w:pageBreakBefore w:val="0"/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keepNext w:val="0"/>
      <w:keepLines w:val="0"/>
      <w:pageBreakBefore w:val="0"/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keepNext w:val="0"/>
      <w:keepLines w:val="0"/>
      <w:pageBreakBefore w:val="0"/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keepNext w:val="0"/>
      <w:keepLines w:val="0"/>
      <w:pageBreakBefore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keepLines w:val="0"/>
      <w:pageBreakBefore w:val="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keepLines w:val="0"/>
      <w:pageBreakBefore w:val="0"/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keepNext w:val="0"/>
      <w:keepLines w:val="0"/>
      <w:pageBreakBefore w:val="0"/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keepNext w:val="0"/>
      <w:keepLines w:val="0"/>
      <w:pageBreakBefore w:val="0"/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지급명령신청서(대여금)_작성안내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